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3D" w:rsidRDefault="0063093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eastAsia="ru-RU"/>
        </w:rPr>
        <w:t xml:space="preserve">Порядок доступа к оборудованию уникальной научной установки </w:t>
      </w:r>
      <w:r w:rsidR="0083063A">
        <w:rPr>
          <w:b/>
          <w:bCs/>
        </w:rPr>
        <w:t>Среднеширотный комплекс геофизических наблюдений</w:t>
      </w:r>
      <w:r>
        <w:rPr>
          <w:b/>
          <w:bCs/>
        </w:rPr>
        <w:t xml:space="preserve"> «Михнево» </w:t>
      </w:r>
    </w:p>
    <w:p w:rsidR="0063093D" w:rsidRDefault="0063093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(УНУ </w:t>
      </w:r>
      <w:r w:rsidR="0083063A">
        <w:rPr>
          <w:b/>
          <w:bCs/>
        </w:rPr>
        <w:t>СКГН</w:t>
      </w:r>
      <w:r>
        <w:rPr>
          <w:b/>
          <w:bCs/>
        </w:rPr>
        <w:t xml:space="preserve"> «Михнево»)</w:t>
      </w:r>
    </w:p>
    <w:p w:rsidR="0063093D" w:rsidRDefault="0063093D">
      <w:pPr>
        <w:ind w:firstLine="567"/>
        <w:rPr>
          <w:lang w:eastAsia="ru-RU"/>
        </w:rPr>
      </w:pPr>
    </w:p>
    <w:p w:rsidR="0063093D" w:rsidRDefault="0063093D" w:rsidP="0083063A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 представляет собой научно-организационную структуру, обладающую современным научным измерительным и аналитическим оборудованием, высококвалифицированными кадрами и обеспечивающую проведение научных исследований и оказание услуг (исследований, испытаний, измерений), в том числе в интересах внешних пользователей.</w:t>
      </w:r>
    </w:p>
    <w:p w:rsidR="0063093D" w:rsidRDefault="0063093D" w:rsidP="0083063A">
      <w:pPr>
        <w:spacing w:line="360" w:lineRule="auto"/>
        <w:ind w:firstLine="567"/>
        <w:rPr>
          <w:lang w:eastAsia="ru-RU"/>
        </w:rPr>
      </w:pPr>
      <w:r>
        <w:rPr>
          <w:lang w:eastAsia="ru-RU"/>
        </w:rPr>
        <w:t xml:space="preserve">Заинтересованным пользователям могут быть оказаны следующие типовые услуги с использованием оборудования 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«Михнево»:</w:t>
      </w:r>
    </w:p>
    <w:p w:rsidR="0083063A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83063A">
        <w:rPr>
          <w:bCs/>
        </w:rPr>
        <w:t>предоставление доступа к данным о зарегистрированных природных и техногенных сейсмических событиях за определённый период времени</w:t>
      </w:r>
      <w:r w:rsidRPr="00230496">
        <w:t xml:space="preserve"> </w:t>
      </w:r>
    </w:p>
    <w:p w:rsidR="0083063A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83063A">
        <w:rPr>
          <w:bCs/>
        </w:rPr>
        <w:t>предоставление доступа к первичным данным с точек наблюдения УНУ МСА «Михнево»</w:t>
      </w:r>
      <w:r w:rsidRPr="00230496">
        <w:t xml:space="preserve"> </w:t>
      </w:r>
    </w:p>
    <w:p w:rsidR="0083063A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83063A">
        <w:rPr>
          <w:bCs/>
        </w:rPr>
        <w:t>составление каталогов землетрясений и карьерных взрывов</w:t>
      </w:r>
      <w:r w:rsidRPr="00230496">
        <w:t xml:space="preserve"> </w:t>
      </w:r>
    </w:p>
    <w:p w:rsidR="0083063A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>
        <w:t>предоставление доступа к данным вариаций уровня напорного и безнапорного водоносных горизонтов</w:t>
      </w:r>
    </w:p>
    <w:p w:rsidR="0083063A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>
        <w:t>предоставление доступа к данным регистрации гидрогеологических откликов на удаленные землетрясения</w:t>
      </w:r>
    </w:p>
    <w:p w:rsidR="0083063A" w:rsidRPr="0083063A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  <w:rPr>
          <w:color w:val="0000FF"/>
          <w:u w:val="single"/>
        </w:rPr>
      </w:pPr>
      <w:r w:rsidRPr="0083063A">
        <w:rPr>
          <w:bCs/>
        </w:rPr>
        <w:t>подключение точек наблюдения заказчика к системе сбора данных УНУ МСА «Михнево»</w:t>
      </w:r>
      <w:r w:rsidRPr="00230496">
        <w:t xml:space="preserve"> </w:t>
      </w:r>
    </w:p>
    <w:p w:rsidR="0083063A" w:rsidRPr="00EF251E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  <w:rPr>
          <w:rStyle w:val="a3"/>
        </w:rPr>
      </w:pPr>
      <w:r w:rsidRPr="0083063A">
        <w:rPr>
          <w:bCs/>
        </w:rPr>
        <w:t>проведение испытаний сейсмометрической аппаратуры в условиях низкого уровня сейсмического шума</w:t>
      </w:r>
    </w:p>
    <w:p w:rsidR="0083063A" w:rsidRPr="00230496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230496">
        <w:t>Предоставление доступа к данным амплитудно-фазовых измерений сигналов от СДВ передатчиков, расположенных по всему миру</w:t>
      </w:r>
    </w:p>
    <w:p w:rsidR="0083063A" w:rsidRPr="00230496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230496">
        <w:t>Предоставление доступа к данным вариации электромагнитных полей в КНЧ/ОНЧ диапазоне</w:t>
      </w:r>
    </w:p>
    <w:p w:rsidR="0083063A" w:rsidRPr="00230496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230496">
        <w:t>Предоставление доступа к данным вариации геомагнитного поля</w:t>
      </w:r>
    </w:p>
    <w:p w:rsidR="0083063A" w:rsidRPr="00230496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230496">
        <w:t>Предоставление доступа к данным абсолютного значения полного электронного содержания ионосферы</w:t>
      </w:r>
    </w:p>
    <w:p w:rsidR="0083063A" w:rsidRPr="00230496" w:rsidRDefault="0083063A" w:rsidP="0083063A">
      <w:pPr>
        <w:numPr>
          <w:ilvl w:val="0"/>
          <w:numId w:val="3"/>
        </w:numPr>
        <w:spacing w:line="360" w:lineRule="auto"/>
        <w:ind w:left="2127" w:right="282" w:hanging="567"/>
        <w:jc w:val="both"/>
      </w:pPr>
      <w:r w:rsidRPr="00230496">
        <w:rPr>
          <w:color w:val="222222"/>
          <w:shd w:val="clear" w:color="auto" w:fill="FFFFFF"/>
        </w:rPr>
        <w:t>Предоставление доступа  к данным зарегистрированных акустико-гравитационных волн в приземном слое атмосферы от природных и техногенных инфразвуковых событий.</w:t>
      </w:r>
    </w:p>
    <w:p w:rsidR="0063093D" w:rsidRDefault="0063093D" w:rsidP="0083063A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 осуществляет прием от заинтересованных пользователей заявок на проведение научных исследований и оказание услуг (далее – заявки).</w:t>
      </w:r>
    </w:p>
    <w:p w:rsidR="0063093D" w:rsidRDefault="0063093D" w:rsidP="0083063A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>Заявка должна содержать:</w:t>
      </w:r>
    </w:p>
    <w:p w:rsidR="0063093D" w:rsidRDefault="0063093D" w:rsidP="0083063A">
      <w:pPr>
        <w:numPr>
          <w:ilvl w:val="0"/>
          <w:numId w:val="1"/>
        </w:numPr>
        <w:spacing w:line="360" w:lineRule="auto"/>
        <w:jc w:val="both"/>
        <w:rPr>
          <w:lang w:eastAsia="ru-RU"/>
        </w:rPr>
      </w:pPr>
      <w:r>
        <w:rPr>
          <w:lang w:eastAsia="ru-RU"/>
        </w:rPr>
        <w:t>информацию о заявителе (Ф.И.О., организация, адрес, телефон и др.);</w:t>
      </w:r>
    </w:p>
    <w:p w:rsidR="0063093D" w:rsidRDefault="0063093D" w:rsidP="0083063A">
      <w:pPr>
        <w:numPr>
          <w:ilvl w:val="0"/>
          <w:numId w:val="1"/>
        </w:numPr>
        <w:spacing w:line="360" w:lineRule="auto"/>
        <w:jc w:val="both"/>
        <w:rPr>
          <w:lang w:eastAsia="ru-RU"/>
        </w:rPr>
      </w:pPr>
      <w:r>
        <w:rPr>
          <w:lang w:eastAsia="ru-RU"/>
        </w:rPr>
        <w:t>описание работ (наименование, цель работы, объект исследований, предполагаемую продолжительность работ на оборудовании, желаемую дату начала и др.);</w:t>
      </w:r>
    </w:p>
    <w:p w:rsidR="0063093D" w:rsidRDefault="0063093D" w:rsidP="0083063A">
      <w:pPr>
        <w:numPr>
          <w:ilvl w:val="0"/>
          <w:numId w:val="1"/>
        </w:numPr>
        <w:spacing w:line="360" w:lineRule="auto"/>
        <w:rPr>
          <w:lang w:eastAsia="ru-RU"/>
        </w:rPr>
      </w:pPr>
      <w:r>
        <w:rPr>
          <w:lang w:eastAsia="ru-RU"/>
        </w:rPr>
        <w:t>техническое задание (при необходимости).</w:t>
      </w:r>
    </w:p>
    <w:p w:rsidR="0063093D" w:rsidRDefault="0063093D" w:rsidP="0083063A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Прием, регистрация, обработка, хранение заявок, результаты их рассмотрения и выполнения осуществляются в электронном виде с использованием автоматизированных систем, что позволяет учитывать временную загрузку объектов приборной базы, задействованных в оказании услуг. </w:t>
      </w:r>
    </w:p>
    <w:p w:rsidR="0063093D" w:rsidRDefault="0063093D" w:rsidP="0083063A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Заявки по мере их поступления рассматриваются научным руководителем 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«Михнево», и на их основе формируется Программа работы УНУ.</w:t>
      </w:r>
    </w:p>
    <w:p w:rsidR="0063093D" w:rsidRDefault="0063093D" w:rsidP="0083063A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По результатам рассмотрения заявок научный руководитель 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 принимает решение о возможности заключения с пользователем договора на проведение научных работ и оказание услуги и включает заявку в план работ 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«Михнево». Возможность допуска физических лиц – представителей заинтересованного пользователя, непосредственно к работе на оборудовании 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 устанавливается в договоре на оказание услуги.</w:t>
      </w:r>
    </w:p>
    <w:p w:rsidR="0063093D" w:rsidRDefault="0063093D" w:rsidP="0083063A">
      <w:pPr>
        <w:spacing w:line="360" w:lineRule="auto"/>
        <w:ind w:firstLine="567"/>
        <w:jc w:val="both"/>
        <w:rPr>
          <w:lang w:eastAsia="ru-RU"/>
        </w:rPr>
      </w:pPr>
      <w:r>
        <w:rPr>
          <w:lang w:eastAsia="ru-RU"/>
        </w:rPr>
        <w:t xml:space="preserve">Права на возможные результаты интеллектуальной деятельности, получаемые в ходе проведения научных исследований и оказания услуги, регулируются договором между УНУ </w:t>
      </w:r>
      <w:r w:rsidR="0083063A">
        <w:rPr>
          <w:lang w:eastAsia="ru-RU"/>
        </w:rPr>
        <w:t>СКГН</w:t>
      </w:r>
      <w:r>
        <w:rPr>
          <w:lang w:eastAsia="ru-RU"/>
        </w:rPr>
        <w:t xml:space="preserve"> «Михнево» и пользователем.</w:t>
      </w:r>
    </w:p>
    <w:p w:rsidR="0063093D" w:rsidRDefault="0063093D" w:rsidP="0083063A">
      <w:pPr>
        <w:spacing w:line="360" w:lineRule="auto"/>
        <w:ind w:firstLine="567"/>
        <w:jc w:val="both"/>
      </w:pPr>
      <w:r>
        <w:rPr>
          <w:lang w:eastAsia="ru-RU"/>
        </w:rPr>
        <w:t>По завершению оказания услуги внешнему пользователю выдается соответствующий документ, содержащий результаты выполненных работ (отчет, протокол испытаний, измерений и др.).</w:t>
      </w:r>
    </w:p>
    <w:sectPr w:rsidR="0063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3D" w:rsidRDefault="0063093D" w:rsidP="0083063A">
      <w:r>
        <w:separator/>
      </w:r>
    </w:p>
  </w:endnote>
  <w:endnote w:type="continuationSeparator" w:id="0">
    <w:p w:rsidR="0063093D" w:rsidRDefault="0063093D" w:rsidP="0083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3D" w:rsidRDefault="0063093D" w:rsidP="0083063A">
      <w:r>
        <w:separator/>
      </w:r>
    </w:p>
  </w:footnote>
  <w:footnote w:type="continuationSeparator" w:id="0">
    <w:p w:rsidR="0063093D" w:rsidRDefault="0063093D" w:rsidP="0083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2D1"/>
    <w:multiLevelType w:val="hybridMultilevel"/>
    <w:tmpl w:val="6DA0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F7730AB"/>
    <w:multiLevelType w:val="hybridMultilevel"/>
    <w:tmpl w:val="78A26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05434C"/>
    <w:multiLevelType w:val="hybridMultilevel"/>
    <w:tmpl w:val="114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A"/>
    <w:rsid w:val="000E30C4"/>
    <w:rsid w:val="0063093D"/>
    <w:rsid w:val="0083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3063A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83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063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0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306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3063A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8306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3063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Порядок доступа к оборудованию уникальной научной установки малоапертурная сейсмическая антенна «Михнево»</vt:lpstr>
      <vt:lpstr>Порядок доступа к оборудованию уникальной научной установки малоапертурная сейсмическая антенна «Михнево» </vt:lpstr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доступа к оборудованию уникальной научной установки малоапертурная сейсмическая антенна «Михнево»</dc:title>
  <dc:creator>DL</dc:creator>
  <cp:lastModifiedBy>Дмитрий</cp:lastModifiedBy>
  <cp:revision>2</cp:revision>
  <dcterms:created xsi:type="dcterms:W3CDTF">2021-06-25T10:10:00Z</dcterms:created>
  <dcterms:modified xsi:type="dcterms:W3CDTF">2021-06-25T10:10:00Z</dcterms:modified>
</cp:coreProperties>
</file>